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Style w:val="Aucun"/>
          <w:rtl w:val="0"/>
        </w:rPr>
        <w:tab/>
        <w:tab/>
        <w:tab/>
        <w:tab/>
        <w:t>–</w:t>
      </w:r>
    </w:p>
    <w:p>
      <w:pPr>
        <w:pStyle w:val="Normal.0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-391159</wp:posOffset>
                </wp:positionH>
                <wp:positionV relativeFrom="line">
                  <wp:posOffset>133348</wp:posOffset>
                </wp:positionV>
                <wp:extent cx="6515100" cy="139954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99542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34925" cap="flat">
                          <a:solidFill>
                            <a:srgbClr val="FABF8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 1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52"/>
                                <w:szCs w:val="52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52"/>
                                <w:szCs w:val="52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Stage de jazz et musiques improvis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40"/>
                                <w:szCs w:val="40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es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du 1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4 au 18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 xml:space="preserve"> ao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û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t 202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pStyle w:val="Normal.0"/>
                              <w:shd w:val="clear" w:color="auto" w:fill="fabf8f"/>
                              <w:jc w:val="center"/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outline w:val="0"/>
                                <w:color w:val="244061"/>
                                <w:sz w:val="28"/>
                                <w:szCs w:val="28"/>
                                <w:u w:color="244061"/>
                                <w:rtl w:val="0"/>
                                <w:lang w:val="fr-FR"/>
                                <w14:textFill>
                                  <w14:solidFill>
                                    <w14:srgbClr w14:val="244061"/>
                                  </w14:solidFill>
                                </w14:textFill>
                              </w:rPr>
                              <w:t>Ecole de musique de Sauxillanges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0.8pt;margin-top:10.5pt;width:513.0pt;height:11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ABF8F" opacity="100.0%" type="solid"/>
                <v:stroke filltype="solid" color="#FABF8F" opacity="100.0%" weight="2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1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52"/>
                          <w:szCs w:val="52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52"/>
                          <w:szCs w:val="52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Bulletin d'inscription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Stage de jazz et musiques improvis</w:t>
                      </w:r>
                      <w:r>
                        <w:rPr>
                          <w:rStyle w:val="Aucun"/>
                          <w:rFonts w:ascii="Eurostile" w:hAnsi="Eurostile" w:hint="default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40"/>
                          <w:szCs w:val="40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es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du 1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4 au 18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 xml:space="preserve"> ao</w:t>
                      </w:r>
                      <w:r>
                        <w:rPr>
                          <w:rStyle w:val="Aucun"/>
                          <w:rFonts w:ascii="Eurostile" w:hAnsi="Eurostile" w:hint="default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û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t 202</w:t>
                      </w: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pStyle w:val="Normal.0"/>
                        <w:shd w:val="clear" w:color="auto" w:fill="fabf8f"/>
                        <w:jc w:val="center"/>
                      </w:pPr>
                      <w:r>
                        <w:rPr>
                          <w:rStyle w:val="Aucun"/>
                          <w:rFonts w:ascii="Eurostile" w:hAnsi="Eurostile"/>
                          <w:outline w:val="0"/>
                          <w:color w:val="244061"/>
                          <w:sz w:val="28"/>
                          <w:szCs w:val="28"/>
                          <w:u w:color="244061"/>
                          <w:rtl w:val="0"/>
                          <w:lang w:val="fr-FR"/>
                          <w14:textFill>
                            <w14:solidFill>
                              <w14:srgbClr w14:val="244061"/>
                            </w14:solidFill>
                          </w14:textFill>
                        </w:rPr>
                        <w:t>Ecole de musique de Sauxillanges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-299084</wp:posOffset>
            </wp:positionH>
            <wp:positionV relativeFrom="line">
              <wp:posOffset>49528</wp:posOffset>
            </wp:positionV>
            <wp:extent cx="805181" cy="1449706"/>
            <wp:effectExtent l="0" t="0" r="0" b="0"/>
            <wp:wrapNone/>
            <wp:docPr id="1073741826" name="officeArt object" descr="logo_contrebassiste-filte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contrebassiste-filtered.png" descr="logo_contrebassiste-filter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1" cy="1449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-407669</wp:posOffset>
                </wp:positionH>
                <wp:positionV relativeFrom="line">
                  <wp:posOffset>-8887</wp:posOffset>
                </wp:positionV>
                <wp:extent cx="6569075" cy="859853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075" cy="859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32.1pt;margin-top:-0.7pt;width:517.2pt;height:67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-391158</wp:posOffset>
                </wp:positionH>
                <wp:positionV relativeFrom="line">
                  <wp:posOffset>984250</wp:posOffset>
                </wp:positionV>
                <wp:extent cx="6549391" cy="8620125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1" cy="8620125"/>
                        </a:xfrm>
                        <a:prstGeom prst="rect">
                          <a:avLst/>
                        </a:prstGeom>
                        <a:solidFill>
                          <a:srgbClr val="FFFFC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Nom et  Pr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nom: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Age:                  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Adresse postale: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T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l: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E-mail (n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cessaire pour envois informations):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Instruments:</w:t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Parcours musical:</w:t>
                            </w: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30"/>
                                <w:szCs w:val="30"/>
                              </w:rPr>
                              <w:br w:type="textWrapping"/>
                              <w:br w:type="textWrapping"/>
                              <w:br w:type="textWrapping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0.8pt;margin-top:77.5pt;width:515.7pt;height:67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C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Nom et  Pr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nom: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Age:                  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Adresse postale: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T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l: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E-mail (n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>cessaire pour envois informations):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Instruments:</w:t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30"/>
                          <w:szCs w:val="30"/>
                          <w:rtl w:val="0"/>
                          <w:lang w:val="fr-FR"/>
                        </w:rPr>
                        <w:t xml:space="preserve"> Parcours musical:</w:t>
                      </w: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  <w:br w:type="textWrapping"/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30"/>
                          <w:szCs w:val="30"/>
                        </w:rPr>
                        <w:br w:type="textWrapping"/>
                        <w:br w:type="textWrapping"/>
                        <w:br w:type="textWrapping"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-391158</wp:posOffset>
                </wp:positionH>
                <wp:positionV relativeFrom="line">
                  <wp:posOffset>6817993</wp:posOffset>
                </wp:positionV>
                <wp:extent cx="6562091" cy="1396367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091" cy="139636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Droits d'inscription:   2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 Euros</w:t>
                            </w:r>
                            <w:r>
                              <w:rPr>
                                <w:rStyle w:val="Aucun"/>
                              </w:rPr>
                              <w:br w:type="textWrapping"/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Moins de 18 ans: 1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7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0 Euros</w:t>
                            </w:r>
                            <w:r>
                              <w:rPr>
                                <w:rStyle w:val="Aucun"/>
                              </w:rPr>
                              <w:br w:type="textWrapping"/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Dans tous les cas, pr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voir en sus adh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sion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l'association : 10 Euros</w:t>
                            </w:r>
                            <w:r/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  <w:p>
                            <w:pPr>
                              <w:pStyle w:val="Body Text 2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* Pour les musiciens et professeurs b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ficiant d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une prise en charge dans le cadre de la formation professionnelle le co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û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t de la formation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est de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70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0 Euros TTC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Veuillez nous contacter pour les modalit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 administratives.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0.8pt;margin-top:536.8pt;width:516.7pt;height:11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Droits d'inscription:   2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5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0 Euros</w:t>
                      </w:r>
                      <w:r>
                        <w:rPr>
                          <w:rStyle w:val="Aucun"/>
                        </w:rPr>
                        <w:br w:type="textWrapping"/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Moins de 18 ans: 1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7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0 Euros</w:t>
                      </w:r>
                      <w:r>
                        <w:rPr>
                          <w:rStyle w:val="Aucun"/>
                        </w:rPr>
                        <w:br w:type="textWrapping"/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Dans tous les cas, pr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voir en sus adh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sion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l'association : 10 Euros</w:t>
                      </w:r>
                      <w:r/>
                    </w:p>
                    <w:p>
                      <w:pPr>
                        <w:pStyle w:val="Normal.0"/>
                      </w:pPr>
                      <w:r/>
                    </w:p>
                    <w:p>
                      <w:pPr>
                        <w:pStyle w:val="Body Text 2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* Pour les musiciens et professeurs b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ficiant d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une prise en charge dans le cadre de la formation professionnelle le co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û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t de la formation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est de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70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0 Euros TTC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Veuillez nous contacter pour les modalit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s administratives.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-345438</wp:posOffset>
                </wp:positionH>
                <wp:positionV relativeFrom="line">
                  <wp:posOffset>8242934</wp:posOffset>
                </wp:positionV>
                <wp:extent cx="6466841" cy="134874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1" cy="1348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rStyle w:val="Aucun"/>
                                <w:rFonts w:ascii="Eurostile" w:cs="Eurostile" w:hAnsi="Eurostile" w:eastAsia="Eurostile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</w:rPr>
                            </w:r>
                          </w:p>
                          <w:p>
                            <w:pPr>
                              <w:pStyle w:val="Heading 2"/>
                              <w:rPr>
                                <w:rStyle w:val="Aucun"/>
                                <w:rFonts w:ascii="Eurostile" w:cs="Eurostile" w:hAnsi="Eurostile" w:eastAsia="Eurosti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 w:hint="default"/>
                                <w:rtl w:val="0"/>
                                <w:lang w:val="fr-FR"/>
                              </w:rPr>
                              <w:t xml:space="preserve">à 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rtl w:val="0"/>
                                <w:lang w:val="fr-FR"/>
                              </w:rPr>
                              <w:t xml:space="preserve">retourner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rtl w:val="0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   Batik Productions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Le R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al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63 580  St Gen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 la Tourette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rFonts w:ascii="Eurostile" w:cs="Eurostile" w:hAnsi="Eurostile" w:eastAsia="Eurostile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Joindre un ch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de 110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libell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au nom de Batik Productions 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Style w:val="Aucun"/>
                                <w:rFonts w:ascii="Eurostile" w:cs="Eurostile" w:hAnsi="Eurostile" w:eastAsia="Eurosti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(10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adh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sion + 100 </w:t>
                            </w:r>
                            <w:r>
                              <w:rPr>
                                <w:rStyle w:val="Aucun"/>
                                <w:rFonts w:ascii="Eurostile" w:hAnsi="Eurostile" w:hint="default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 xml:space="preserve">€ </w:t>
                            </w:r>
                            <w:r>
                              <w:rPr>
                                <w:rStyle w:val="Aucun"/>
                                <w:rFonts w:ascii="Eurostile" w:hAnsi="Eurostile"/>
                                <w:sz w:val="22"/>
                                <w:szCs w:val="22"/>
                                <w:rtl w:val="0"/>
                                <w:lang w:val="fr-FR"/>
                              </w:rPr>
                              <w:t>d'acompte)</w:t>
                            </w:r>
                          </w:p>
                          <w:p>
                            <w:pPr>
                              <w:pStyle w:val="Heading 6"/>
                            </w:pP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En cas d'annulation l'acompte et l'adh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tl w:val="0"/>
                                <w:lang w:val="fr-FR"/>
                              </w:rPr>
                              <w:t>sion ne sont pas remboursables.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7.2pt;margin-top:649.0pt;width:509.2pt;height:106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Style w:val="Aucun"/>
                          <w:rFonts w:ascii="Eurostile" w:cs="Eurostile" w:hAnsi="Eurostile" w:eastAsia="Eurostile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</w:rPr>
                      </w:r>
                    </w:p>
                    <w:p>
                      <w:pPr>
                        <w:pStyle w:val="Heading 2"/>
                        <w:rPr>
                          <w:rStyle w:val="Aucun"/>
                          <w:rFonts w:ascii="Eurostile" w:cs="Eurostile" w:hAnsi="Eurostile" w:eastAsia="Eurostile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Eurostile" w:hAnsi="Eurostile" w:hint="default"/>
                          <w:rtl w:val="0"/>
                          <w:lang w:val="fr-FR"/>
                        </w:rPr>
                        <w:t xml:space="preserve">à  </w:t>
                      </w:r>
                      <w:r>
                        <w:rPr>
                          <w:rStyle w:val="Aucun"/>
                          <w:rFonts w:ascii="Eurostile" w:hAnsi="Eurostile"/>
                          <w:rtl w:val="0"/>
                          <w:lang w:val="fr-FR"/>
                        </w:rPr>
                        <w:t xml:space="preserve">retourner </w:t>
                      </w:r>
                      <w:r>
                        <w:rPr>
                          <w:rStyle w:val="Aucun"/>
                          <w:rFonts w:ascii="Eurostile" w:hAnsi="Eurostile" w:hint="default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Style w:val="Aucun"/>
                          <w:rFonts w:ascii="Eurostile" w:hAnsi="Eurostile"/>
                          <w:rtl w:val="0"/>
                          <w:lang w:val="fr-FR"/>
                        </w:rPr>
                        <w:t>: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 xml:space="preserve">    Batik Productions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Le R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 xml:space="preserve">al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63 580  St Gen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6"/>
                          <w:szCs w:val="26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Eurostile" w:hAnsi="Eurostile"/>
                          <w:sz w:val="26"/>
                          <w:szCs w:val="26"/>
                          <w:rtl w:val="0"/>
                          <w:lang w:val="fr-FR"/>
                        </w:rPr>
                        <w:t>s la Tourette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rFonts w:ascii="Eurostile" w:cs="Eurostile" w:hAnsi="Eurostile" w:eastAsia="Eurostile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Joindre un ch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que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de 110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libell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au nom de Batik Productions 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Style w:val="Aucun"/>
                          <w:rFonts w:ascii="Eurostile" w:cs="Eurostile" w:hAnsi="Eurostile" w:eastAsia="Eurostile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(10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adh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 xml:space="preserve">sion + 100 </w:t>
                      </w:r>
                      <w:r>
                        <w:rPr>
                          <w:rStyle w:val="Aucun"/>
                          <w:rFonts w:ascii="Eurostile" w:hAnsi="Eurostile" w:hint="default"/>
                          <w:sz w:val="22"/>
                          <w:szCs w:val="22"/>
                          <w:rtl w:val="0"/>
                          <w:lang w:val="fr-FR"/>
                        </w:rPr>
                        <w:t xml:space="preserve">€ </w:t>
                      </w:r>
                      <w:r>
                        <w:rPr>
                          <w:rStyle w:val="Aucun"/>
                          <w:rFonts w:ascii="Eurostile" w:hAnsi="Eurostile"/>
                          <w:sz w:val="22"/>
                          <w:szCs w:val="22"/>
                          <w:rtl w:val="0"/>
                          <w:lang w:val="fr-FR"/>
                        </w:rPr>
                        <w:t>d'acompte)</w:t>
                      </w:r>
                    </w:p>
                    <w:p>
                      <w:pPr>
                        <w:pStyle w:val="Heading 6"/>
                      </w:pPr>
                      <w:r>
                        <w:rPr>
                          <w:rStyle w:val="Aucun"/>
                          <w:rtl w:val="0"/>
                          <w:lang w:val="fr-FR"/>
                        </w:rPr>
                        <w:t>En cas d'annulation l'acompte et l'adh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tl w:val="0"/>
                          <w:lang w:val="fr-FR"/>
                        </w:rPr>
                        <w:t>sion ne sont pas remboursables.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tl w:val="0"/>
          <w:lang w:val="fr-FR"/>
        </w:rPr>
        <w:t>–</w:t>
      </w:r>
      <w:r>
        <w:rPr>
          <w:rStyle w:val="Aucun"/>
        </w:rPr>
        <w:drawing xmlns:a="http://schemas.openxmlformats.org/drawingml/2006/main">
          <wp:inline distT="0" distB="0" distL="0" distR="0">
            <wp:extent cx="1409700" cy="2152650"/>
            <wp:effectExtent l="0" t="0" r="0" b="0"/>
            <wp:docPr id="1073741831" name="officeArt object" descr="logo_contrebassis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_contrebassiste.png" descr="logo_contrebassist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284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Eurostile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fr-FR"/>
      <w14:textFill>
        <w14:solidFill>
          <w14:srgbClr w14:val="FFFFFF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Impact" w:cs="Impact" w:hAnsi="Impact" w:eastAsia="Impac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Eurostile" w:cs="Arial Unicode MS" w:hAnsi="Eurosti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